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6C9" w:rsidRPr="00A02050" w:rsidRDefault="00CF06C9" w:rsidP="0055297A">
      <w:pPr>
        <w:spacing w:after="0" w:line="240" w:lineRule="auto"/>
        <w:jc w:val="left"/>
        <w:rPr>
          <w:rFonts w:cs="Times New Roman"/>
          <w:b/>
        </w:rPr>
      </w:pPr>
      <w:bookmarkStart w:id="0" w:name="_GoBack"/>
      <w:bookmarkEnd w:id="0"/>
      <w:r w:rsidRPr="00A02050">
        <w:rPr>
          <w:rFonts w:cs="Times New Roman"/>
          <w:b/>
        </w:rPr>
        <w:t>Рабочая программа</w:t>
      </w:r>
      <w:r w:rsidRPr="00CF06C9">
        <w:rPr>
          <w:rFonts w:cs="Times New Roman"/>
          <w:b/>
        </w:rPr>
        <w:t xml:space="preserve"> </w:t>
      </w:r>
      <w:r>
        <w:rPr>
          <w:rFonts w:cs="Times New Roman"/>
          <w:b/>
        </w:rPr>
        <w:t>по информатике 10 - 11</w:t>
      </w:r>
      <w:r w:rsidRPr="00A02050">
        <w:rPr>
          <w:rFonts w:cs="Times New Roman"/>
          <w:b/>
        </w:rPr>
        <w:t xml:space="preserve"> класс</w:t>
      </w:r>
    </w:p>
    <w:p w:rsidR="00CF06C9" w:rsidRDefault="00CF06C9" w:rsidP="0055297A">
      <w:pPr>
        <w:spacing w:after="0" w:line="240" w:lineRule="auto"/>
        <w:jc w:val="left"/>
      </w:pPr>
      <w:r w:rsidRPr="00CF06C9">
        <w:rPr>
          <w:b/>
        </w:rPr>
        <w:t>уровень:</w:t>
      </w:r>
      <w:r w:rsidRPr="00AF3B36">
        <w:t xml:space="preserve"> </w:t>
      </w:r>
      <w:r>
        <w:t>базовый</w:t>
      </w:r>
    </w:p>
    <w:p w:rsidR="00CF06C9" w:rsidRPr="00CF06C9" w:rsidRDefault="00CF06C9" w:rsidP="0055297A">
      <w:pPr>
        <w:spacing w:after="0" w:line="240" w:lineRule="auto"/>
        <w:jc w:val="left"/>
        <w:rPr>
          <w:b/>
        </w:rPr>
      </w:pPr>
      <w:r w:rsidRPr="00CF06C9">
        <w:rPr>
          <w:b/>
        </w:rPr>
        <w:t>Количество учебных часов в 10 классах:</w:t>
      </w:r>
    </w:p>
    <w:p w:rsidR="00CF06C9" w:rsidRPr="00A02050" w:rsidRDefault="00CF06C9" w:rsidP="0055297A">
      <w:pPr>
        <w:spacing w:after="0" w:line="240" w:lineRule="auto"/>
        <w:jc w:val="left"/>
      </w:pPr>
      <w:r w:rsidRPr="00AF3B36">
        <w:t>34</w:t>
      </w:r>
      <w:r>
        <w:t xml:space="preserve"> часа в год</w:t>
      </w:r>
      <w:r w:rsidRPr="00CF06C9">
        <w:t xml:space="preserve">, </w:t>
      </w:r>
      <w:r>
        <w:t>1 час в неделю</w:t>
      </w:r>
    </w:p>
    <w:p w:rsidR="00CF06C9" w:rsidRPr="00CF06C9" w:rsidRDefault="00CF06C9" w:rsidP="0055297A">
      <w:pPr>
        <w:spacing w:after="0" w:line="240" w:lineRule="auto"/>
        <w:jc w:val="left"/>
        <w:rPr>
          <w:b/>
        </w:rPr>
      </w:pPr>
      <w:r w:rsidRPr="00CF06C9">
        <w:rPr>
          <w:b/>
        </w:rPr>
        <w:t>Количество учебных часов в 11 классах:</w:t>
      </w:r>
    </w:p>
    <w:p w:rsidR="00CF06C9" w:rsidRPr="00A02050" w:rsidRDefault="00CF06C9" w:rsidP="0055297A">
      <w:pPr>
        <w:spacing w:after="0" w:line="240" w:lineRule="auto"/>
        <w:jc w:val="left"/>
      </w:pPr>
      <w:r w:rsidRPr="00AF3B36">
        <w:t>34</w:t>
      </w:r>
      <w:r>
        <w:t xml:space="preserve"> часа в год</w:t>
      </w:r>
      <w:r w:rsidRPr="00CF06C9">
        <w:t xml:space="preserve">, </w:t>
      </w:r>
      <w:r>
        <w:t>1 час в неделю</w:t>
      </w:r>
    </w:p>
    <w:p w:rsidR="00CF06C9" w:rsidRDefault="00CF06C9" w:rsidP="00CF06C9">
      <w:pPr>
        <w:pStyle w:val="Default"/>
      </w:pPr>
    </w:p>
    <w:p w:rsidR="00CF06C9" w:rsidRDefault="00CF06C9" w:rsidP="00CF06C9">
      <w:pPr>
        <w:pStyle w:val="Default"/>
      </w:pPr>
    </w:p>
    <w:p w:rsidR="00CF06C9" w:rsidRPr="0029633D" w:rsidRDefault="00CF06C9" w:rsidP="00CF06C9">
      <w:pPr>
        <w:pStyle w:val="Default"/>
        <w:jc w:val="center"/>
        <w:rPr>
          <w:sz w:val="20"/>
          <w:szCs w:val="20"/>
        </w:rPr>
      </w:pPr>
      <w:r w:rsidRPr="0029633D">
        <w:rPr>
          <w:b/>
          <w:bCs/>
          <w:sz w:val="20"/>
          <w:szCs w:val="20"/>
        </w:rPr>
        <w:t>ПОЯСНИТЕЛЬНАЯ ЗАПИСКА</w:t>
      </w:r>
    </w:p>
    <w:p w:rsidR="00CF06C9" w:rsidRPr="0029633D" w:rsidRDefault="00CF06C9" w:rsidP="00CF06C9">
      <w:pPr>
        <w:pStyle w:val="Default"/>
        <w:ind w:firstLine="284"/>
        <w:rPr>
          <w:sz w:val="20"/>
          <w:szCs w:val="20"/>
        </w:rPr>
      </w:pPr>
      <w:r w:rsidRPr="0029633D">
        <w:rPr>
          <w:sz w:val="20"/>
          <w:szCs w:val="20"/>
        </w:rPr>
        <w:t xml:space="preserve">Рабочая программа по информатике составлена на основе федерального государственного образовательного стандарта среднего общего образования, примерной программы среднего общего образования по предмету «Информатика», базовый уровень, рабочей программы курса информатики для 10-11 классов Л.Л. </w:t>
      </w:r>
      <w:proofErr w:type="spellStart"/>
      <w:r w:rsidRPr="0029633D">
        <w:rPr>
          <w:sz w:val="20"/>
          <w:szCs w:val="20"/>
        </w:rPr>
        <w:t>Босова</w:t>
      </w:r>
      <w:proofErr w:type="spellEnd"/>
      <w:r w:rsidRPr="0029633D">
        <w:rPr>
          <w:sz w:val="20"/>
          <w:szCs w:val="20"/>
        </w:rPr>
        <w:t xml:space="preserve">, А.Ю. </w:t>
      </w:r>
      <w:proofErr w:type="spellStart"/>
      <w:r w:rsidRPr="0029633D">
        <w:rPr>
          <w:sz w:val="20"/>
          <w:szCs w:val="20"/>
        </w:rPr>
        <w:t>Босова</w:t>
      </w:r>
      <w:proofErr w:type="spellEnd"/>
      <w:r w:rsidRPr="0029633D">
        <w:rPr>
          <w:sz w:val="20"/>
          <w:szCs w:val="20"/>
        </w:rPr>
        <w:t xml:space="preserve">; издательство «БИНОМ. Лаборатория знаний». </w:t>
      </w:r>
    </w:p>
    <w:p w:rsidR="00CF06C9" w:rsidRPr="0029633D" w:rsidRDefault="00CF06C9" w:rsidP="00CF06C9">
      <w:pPr>
        <w:pStyle w:val="Default"/>
        <w:ind w:firstLine="284"/>
        <w:rPr>
          <w:sz w:val="20"/>
          <w:szCs w:val="20"/>
        </w:rPr>
      </w:pPr>
      <w:r w:rsidRPr="0029633D">
        <w:rPr>
          <w:sz w:val="20"/>
          <w:szCs w:val="20"/>
        </w:rPr>
        <w:t xml:space="preserve">Рабочая программа ориентирована на использование учебников: </w:t>
      </w:r>
    </w:p>
    <w:p w:rsidR="00CF06C9" w:rsidRPr="0029633D" w:rsidRDefault="00CF06C9" w:rsidP="00CF06C9">
      <w:pPr>
        <w:pStyle w:val="Default"/>
        <w:ind w:firstLine="284"/>
        <w:rPr>
          <w:sz w:val="20"/>
          <w:szCs w:val="20"/>
        </w:rPr>
      </w:pPr>
      <w:r w:rsidRPr="0029633D">
        <w:rPr>
          <w:sz w:val="20"/>
          <w:szCs w:val="20"/>
        </w:rPr>
        <w:t xml:space="preserve">10 класс - </w:t>
      </w:r>
      <w:proofErr w:type="spellStart"/>
      <w:r w:rsidRPr="0029633D">
        <w:rPr>
          <w:sz w:val="20"/>
          <w:szCs w:val="20"/>
        </w:rPr>
        <w:t>Босова</w:t>
      </w:r>
      <w:proofErr w:type="spellEnd"/>
      <w:r w:rsidRPr="0029633D">
        <w:rPr>
          <w:sz w:val="20"/>
          <w:szCs w:val="20"/>
        </w:rPr>
        <w:t xml:space="preserve"> Л.Л., </w:t>
      </w:r>
      <w:proofErr w:type="spellStart"/>
      <w:r w:rsidRPr="0029633D">
        <w:rPr>
          <w:sz w:val="20"/>
          <w:szCs w:val="20"/>
        </w:rPr>
        <w:t>Босова</w:t>
      </w:r>
      <w:proofErr w:type="spellEnd"/>
      <w:r w:rsidRPr="0029633D">
        <w:rPr>
          <w:sz w:val="20"/>
          <w:szCs w:val="20"/>
        </w:rPr>
        <w:t xml:space="preserve"> А.Ю. Информатика: Учебник для 10 класса. – М.: БИНОМ. Лаборатория</w:t>
      </w:r>
      <w:r w:rsidR="000907D4" w:rsidRPr="0029633D">
        <w:rPr>
          <w:sz w:val="20"/>
          <w:szCs w:val="20"/>
        </w:rPr>
        <w:t xml:space="preserve"> знаний, 2019</w:t>
      </w:r>
      <w:r w:rsidRPr="0029633D">
        <w:rPr>
          <w:sz w:val="20"/>
          <w:szCs w:val="20"/>
        </w:rPr>
        <w:t xml:space="preserve">. </w:t>
      </w:r>
    </w:p>
    <w:p w:rsidR="00CF06C9" w:rsidRPr="0029633D" w:rsidRDefault="00CF06C9" w:rsidP="00CF06C9">
      <w:pPr>
        <w:pStyle w:val="Default"/>
        <w:ind w:firstLine="284"/>
        <w:rPr>
          <w:sz w:val="20"/>
          <w:szCs w:val="20"/>
        </w:rPr>
      </w:pPr>
      <w:r w:rsidRPr="0029633D">
        <w:rPr>
          <w:sz w:val="20"/>
          <w:szCs w:val="20"/>
        </w:rPr>
        <w:t>11 класс -</w:t>
      </w:r>
      <w:proofErr w:type="spellStart"/>
      <w:r w:rsidRPr="0029633D">
        <w:rPr>
          <w:sz w:val="20"/>
          <w:szCs w:val="20"/>
        </w:rPr>
        <w:t>Босова</w:t>
      </w:r>
      <w:proofErr w:type="spellEnd"/>
      <w:r w:rsidRPr="0029633D">
        <w:rPr>
          <w:sz w:val="20"/>
          <w:szCs w:val="20"/>
        </w:rPr>
        <w:t xml:space="preserve"> Л.Л., </w:t>
      </w:r>
      <w:proofErr w:type="spellStart"/>
      <w:r w:rsidRPr="0029633D">
        <w:rPr>
          <w:sz w:val="20"/>
          <w:szCs w:val="20"/>
        </w:rPr>
        <w:t>Босова</w:t>
      </w:r>
      <w:proofErr w:type="spellEnd"/>
      <w:r w:rsidRPr="0029633D">
        <w:rPr>
          <w:sz w:val="20"/>
          <w:szCs w:val="20"/>
        </w:rPr>
        <w:t xml:space="preserve"> А.Ю. Информатика: Учебник для 11 класса. – М.:</w:t>
      </w:r>
      <w:r w:rsidR="000907D4" w:rsidRPr="0029633D">
        <w:rPr>
          <w:sz w:val="20"/>
          <w:szCs w:val="20"/>
        </w:rPr>
        <w:t xml:space="preserve"> БИНОМ. Лаборатория знаний, 2020</w:t>
      </w:r>
      <w:r w:rsidRPr="0029633D">
        <w:rPr>
          <w:sz w:val="20"/>
          <w:szCs w:val="20"/>
        </w:rPr>
        <w:t xml:space="preserve">. </w:t>
      </w:r>
    </w:p>
    <w:p w:rsidR="00CF06C9" w:rsidRPr="0029633D" w:rsidRDefault="00CF06C9" w:rsidP="00CF06C9">
      <w:pPr>
        <w:pStyle w:val="Default"/>
        <w:ind w:firstLine="284"/>
        <w:rPr>
          <w:sz w:val="20"/>
          <w:szCs w:val="20"/>
        </w:rPr>
      </w:pPr>
      <w:r w:rsidRPr="0029633D">
        <w:rPr>
          <w:sz w:val="20"/>
          <w:szCs w:val="20"/>
        </w:rPr>
        <w:t xml:space="preserve">На изучение учебного предмета «Информатика» отводится в общем объеме 68 часов. В том числе: в 10 классе –34 часа, в 11 классе-34 часа, из расчета 1 час в неделю. </w:t>
      </w:r>
    </w:p>
    <w:p w:rsidR="000907D4" w:rsidRPr="0029633D" w:rsidRDefault="000907D4" w:rsidP="00CF06C9">
      <w:pPr>
        <w:pStyle w:val="Default"/>
        <w:ind w:firstLine="284"/>
        <w:rPr>
          <w:sz w:val="20"/>
          <w:szCs w:val="20"/>
        </w:rPr>
      </w:pPr>
    </w:p>
    <w:p w:rsidR="000907D4" w:rsidRPr="0029633D" w:rsidRDefault="000907D4" w:rsidP="000907D4">
      <w:pPr>
        <w:spacing w:after="0"/>
        <w:ind w:firstLine="567"/>
        <w:jc w:val="center"/>
        <w:rPr>
          <w:rFonts w:cs="Times New Roman"/>
          <w:b/>
          <w:szCs w:val="20"/>
        </w:rPr>
      </w:pPr>
      <w:r w:rsidRPr="0029633D">
        <w:rPr>
          <w:rFonts w:cs="Times New Roman"/>
          <w:b/>
          <w:szCs w:val="20"/>
        </w:rPr>
        <w:t>ЦЕЛИ ИЗУЧЕНИЯ УЧЕБНОГО ПРЕДМЕТА «ИНФОРМАТИКА»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Целями изучения информатики на уровне среднего общего образования являются: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907D4" w:rsidRPr="0029633D" w:rsidRDefault="000907D4" w:rsidP="000907D4">
      <w:pPr>
        <w:rPr>
          <w:rFonts w:cs="Times New Roman"/>
          <w:spacing w:val="-2"/>
          <w:szCs w:val="20"/>
        </w:rPr>
      </w:pPr>
      <w:r w:rsidRPr="0029633D">
        <w:rPr>
          <w:rFonts w:cs="Times New Roman"/>
          <w:spacing w:val="-2"/>
          <w:szCs w:val="20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0907D4" w:rsidRPr="0029633D" w:rsidRDefault="000907D4" w:rsidP="000907D4">
      <w:pPr>
        <w:jc w:val="center"/>
        <w:rPr>
          <w:rFonts w:cs="Times New Roman"/>
          <w:b/>
          <w:szCs w:val="20"/>
        </w:rPr>
      </w:pPr>
      <w:r w:rsidRPr="0029633D">
        <w:rPr>
          <w:rFonts w:cs="Times New Roman"/>
          <w:b/>
          <w:szCs w:val="20"/>
        </w:rPr>
        <w:t>ОБЩАЯ ХАРАКТЕРИСТИКА</w:t>
      </w:r>
      <w:r w:rsidRPr="0029633D">
        <w:rPr>
          <w:rFonts w:cs="Times New Roman"/>
          <w:b/>
          <w:szCs w:val="20"/>
        </w:rPr>
        <w:br/>
        <w:t>УЧЕБНОГО ПРЕДМЕТА «ИНФОРМАТИКА»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b/>
          <w:bCs/>
          <w:szCs w:val="20"/>
        </w:rPr>
        <w:t>Учебный предмет «Информатика» в среднем общем образовании отражает:</w:t>
      </w:r>
    </w:p>
    <w:p w:rsidR="000907D4" w:rsidRPr="0029633D" w:rsidRDefault="000907D4" w:rsidP="000907D4">
      <w:pPr>
        <w:rPr>
          <w:rFonts w:cs="Times New Roman"/>
          <w:spacing w:val="2"/>
          <w:szCs w:val="20"/>
        </w:rPr>
      </w:pPr>
      <w:r w:rsidRPr="0029633D">
        <w:rPr>
          <w:rFonts w:cs="Times New Roman"/>
          <w:spacing w:val="2"/>
          <w:szCs w:val="20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lastRenderedPageBreak/>
        <w:t>основные области применения информатики, прежде всего информационные технологии, управление и социальную сферу;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междисциплинарный характер информатики и информационной деятельности.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</w:r>
      <w:proofErr w:type="spellStart"/>
      <w:r w:rsidRPr="0029633D">
        <w:rPr>
          <w:rFonts w:cs="Times New Roman"/>
          <w:szCs w:val="20"/>
        </w:rPr>
        <w:t>метапредметных</w:t>
      </w:r>
      <w:proofErr w:type="spellEnd"/>
      <w:r w:rsidRPr="0029633D">
        <w:rPr>
          <w:rFonts w:cs="Times New Roman"/>
          <w:szCs w:val="20"/>
        </w:rPr>
        <w:t xml:space="preserve"> и личностных результатов обучения.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b/>
          <w:bCs/>
          <w:szCs w:val="20"/>
        </w:rPr>
        <w:t>Основные задачи учебного предмета «Информатика» —</w:t>
      </w:r>
      <w:r w:rsidRPr="0029633D">
        <w:rPr>
          <w:rFonts w:cs="Times New Roman"/>
          <w:szCs w:val="20"/>
        </w:rPr>
        <w:t xml:space="preserve"> сформировать у обучающихся: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0907D4" w:rsidRPr="0029633D" w:rsidRDefault="000907D4" w:rsidP="000907D4">
      <w:pPr>
        <w:rPr>
          <w:rFonts w:cs="Times New Roman"/>
          <w:spacing w:val="-2"/>
          <w:szCs w:val="20"/>
        </w:rPr>
      </w:pPr>
      <w:r w:rsidRPr="0029633D">
        <w:rPr>
          <w:rFonts w:cs="Times New Roman"/>
          <w:spacing w:val="-2"/>
          <w:szCs w:val="20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базовые знания об информационном моделировании, в том числе о математическом моделировании;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b/>
          <w:bCs/>
          <w:szCs w:val="20"/>
        </w:rPr>
        <w:t>Цели и задачи изучения информатики на уровне среднего</w:t>
      </w:r>
      <w:r w:rsidRPr="0029633D">
        <w:rPr>
          <w:rFonts w:cs="Times New Roman"/>
          <w:b/>
          <w:bCs/>
          <w:spacing w:val="5"/>
          <w:szCs w:val="20"/>
        </w:rPr>
        <w:t xml:space="preserve"> общего образования</w:t>
      </w:r>
      <w:r w:rsidRPr="0029633D">
        <w:rPr>
          <w:rFonts w:cs="Times New Roman"/>
          <w:spacing w:val="5"/>
          <w:szCs w:val="20"/>
        </w:rPr>
        <w:t xml:space="preserve"> определяют структуру основного с</w:t>
      </w:r>
      <w:r w:rsidRPr="0029633D">
        <w:rPr>
          <w:rFonts w:cs="Times New Roman"/>
          <w:szCs w:val="20"/>
        </w:rPr>
        <w:t>одержания учебного предмета в виде следующих четырёх тематических разделов: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1)</w:t>
      </w:r>
      <w:r w:rsidRPr="0029633D">
        <w:rPr>
          <w:rFonts w:cs="Times New Roman"/>
          <w:szCs w:val="20"/>
        </w:rPr>
        <w:t> </w:t>
      </w:r>
      <w:r w:rsidRPr="0029633D">
        <w:rPr>
          <w:rFonts w:cs="Times New Roman"/>
          <w:szCs w:val="20"/>
        </w:rPr>
        <w:t>цифровая грамотность;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2)</w:t>
      </w:r>
      <w:r w:rsidRPr="0029633D">
        <w:rPr>
          <w:rFonts w:cs="Times New Roman"/>
          <w:szCs w:val="20"/>
        </w:rPr>
        <w:t> </w:t>
      </w:r>
      <w:r w:rsidRPr="0029633D">
        <w:rPr>
          <w:rFonts w:cs="Times New Roman"/>
          <w:szCs w:val="20"/>
        </w:rPr>
        <w:t>теоретические основы информатики;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3)</w:t>
      </w:r>
      <w:r w:rsidRPr="0029633D">
        <w:rPr>
          <w:rFonts w:cs="Times New Roman"/>
          <w:szCs w:val="20"/>
        </w:rPr>
        <w:t> </w:t>
      </w:r>
      <w:r w:rsidRPr="0029633D">
        <w:rPr>
          <w:rFonts w:cs="Times New Roman"/>
          <w:szCs w:val="20"/>
        </w:rPr>
        <w:t>алгоритмы и программирование;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4)</w:t>
      </w:r>
      <w:r w:rsidRPr="0029633D">
        <w:rPr>
          <w:rFonts w:cs="Times New Roman"/>
          <w:szCs w:val="20"/>
        </w:rPr>
        <w:t> </w:t>
      </w:r>
      <w:r w:rsidRPr="0029633D">
        <w:rPr>
          <w:rFonts w:cs="Times New Roman"/>
          <w:szCs w:val="20"/>
        </w:rPr>
        <w:t>информационные технологии.</w:t>
      </w:r>
    </w:p>
    <w:p w:rsidR="000907D4" w:rsidRPr="0029633D" w:rsidRDefault="000907D4" w:rsidP="000907D4">
      <w:pPr>
        <w:keepNext/>
        <w:jc w:val="center"/>
        <w:rPr>
          <w:rFonts w:cs="Times New Roman"/>
          <w:b/>
          <w:szCs w:val="20"/>
        </w:rPr>
      </w:pPr>
      <w:r w:rsidRPr="0029633D">
        <w:rPr>
          <w:rFonts w:cs="Times New Roman"/>
          <w:b/>
          <w:szCs w:val="20"/>
        </w:rPr>
        <w:lastRenderedPageBreak/>
        <w:t>МЕСТО УЧЕБНОГО ПРЕДМЕТА «ИНФОРМАТИКА»</w:t>
      </w:r>
      <w:r w:rsidRPr="0029633D">
        <w:rPr>
          <w:rFonts w:cs="Times New Roman"/>
          <w:b/>
          <w:szCs w:val="20"/>
        </w:rPr>
        <w:br/>
        <w:t>В УЧЕБНОМ ПЛАНЕ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В системе общего образования «Информатика» признана обязательным учебным предметом, входящим в состав предметной области «Математика и информатика». ФГОС СОО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реализации программ углублённого уровня учащиеся смогут детальнее освоить материал базового уровня, овладеть расширенным кругом понятий и методов, решать задачи более высокого уровня сложности.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Учебным планом на изучение информатики на базовом уровне отведено 102 учебных часа — по 1 часу в неделю в 7, 8 и 9 классах соответственно.</w:t>
      </w:r>
    </w:p>
    <w:p w:rsidR="000907D4" w:rsidRPr="0029633D" w:rsidRDefault="000907D4" w:rsidP="000907D4">
      <w:pPr>
        <w:rPr>
          <w:rFonts w:cs="Times New Roman"/>
          <w:szCs w:val="20"/>
        </w:rPr>
      </w:pPr>
      <w:r w:rsidRPr="0029633D">
        <w:rPr>
          <w:rFonts w:cs="Times New Roman"/>
          <w:szCs w:val="20"/>
        </w:rPr>
        <w:t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часть содержания предмета, установленная примерной рабочей программой, и время, отводимое на её изучение, должны быть сохранены полностью.</w:t>
      </w:r>
    </w:p>
    <w:p w:rsidR="000907D4" w:rsidRPr="0029633D" w:rsidRDefault="000907D4" w:rsidP="00CF06C9">
      <w:pPr>
        <w:pStyle w:val="Default"/>
        <w:ind w:firstLine="284"/>
        <w:rPr>
          <w:sz w:val="20"/>
          <w:szCs w:val="20"/>
        </w:rPr>
      </w:pP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>СОДЕРЖАНИЕ ИЗУЧЕНИЯ КУРСА ИНФОРМАТИКИ В 10-11 КЛАССАХ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Введение. Информация и информационные процессы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Системы. Компоненты системы и их взаимодействие.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Универсальность дискретного представления информации.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Математические основы информатики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Тексты и кодирование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Равномерные и неравномерные коды.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Условие </w:t>
      </w:r>
      <w:proofErr w:type="spellStart"/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>Фано</w:t>
      </w:r>
      <w:proofErr w:type="spellEnd"/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Системы счисления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Сравнение чисел, записанных в двоичной, восьмеричной и шестнадцатеричной системах счисления.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Сложение и вычитание чисел, записанных в этих системах счисления.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Элементы комбинаторики, теории множеств и математической логики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Решение простейших логических уравнений.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Нормальные формы: дизъюнктивная и конъюнктивная нормальная форма.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Дискретные объекты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Бинарное дерево.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Алгоритмы и элементы программирования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Алгоритмические конструкции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Подпрограммы.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Рекурсивные алгоритмы.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Табличные величины (массивы).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Запись алгоритмических конструкций в выбранном языке программирования.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Составление алгоритмов и их программная реализация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lastRenderedPageBreak/>
        <w:t xml:space="preserve">Этапы решения задач на компьютере.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Примеры задач: </w:t>
      </w:r>
    </w:p>
    <w:p w:rsidR="000907D4" w:rsidRPr="0029633D" w:rsidRDefault="000907D4" w:rsidP="000907D4">
      <w:pPr>
        <w:autoSpaceDE w:val="0"/>
        <w:autoSpaceDN w:val="0"/>
        <w:adjustRightInd w:val="0"/>
        <w:spacing w:after="27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–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 </w:t>
      </w:r>
    </w:p>
    <w:p w:rsidR="000907D4" w:rsidRPr="0029633D" w:rsidRDefault="000907D4" w:rsidP="000907D4">
      <w:pPr>
        <w:autoSpaceDE w:val="0"/>
        <w:autoSpaceDN w:val="0"/>
        <w:adjustRightInd w:val="0"/>
        <w:spacing w:after="27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–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алгоритмы анализа записей чисел в позиционной системе счисления; </w:t>
      </w:r>
    </w:p>
    <w:p w:rsidR="000907D4" w:rsidRPr="0029633D" w:rsidRDefault="000907D4" w:rsidP="000907D4">
      <w:pPr>
        <w:autoSpaceDE w:val="0"/>
        <w:autoSpaceDN w:val="0"/>
        <w:adjustRightInd w:val="0"/>
        <w:spacing w:after="27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–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алгоритмы решения задач методом перебора (поиск НОД данного натурального числа, проверка числа на простоту и т.д.);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–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Алгоритмы редактирования текстов (замена символа/фрагмента, удаление и вставка символа/фрагмента, поиск вхождения заданного образца).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Постановка задачи сортировки.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Анализ алгоритмов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Сложность вычисления: количество выполненных операций, размер используемой памяти; зависимость вычислений от размера исходных данных.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Математическое моделирование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Использование сред имитационного моделирования (виртуальных лабораторий) для проведения компьютерного эксперимента в учебной деятельности.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Использование программных систем и сервисов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Компьютер – универсальное устройство обработки данных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>Суперкомпьютеры</w:t>
      </w: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Распределенные вычислительные системы и обработка больших данных. </w:t>
      </w: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Мобильные цифровые устройства и их роль в коммуникациях.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Встроенные компьютеры. Микроконтроллеры. Роботизированные производства.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Выбор конфигурации компьютера в зависимости от решаемой задачи. Тенденции развития аппаратного обеспечения компьютеров. 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Инсталляция и деинсталляция программных средств, необходимых для решения учебных задач и задач по выбранной специализации. </w:t>
      </w: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Законодательство Российской Федерации в области программного обеспечения.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Способы и средства обеспечения надежного функционирования средств ИКТ.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Применение специализированных программ для обеспечения стабильной работы средств ИКТ.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Проектирование автоматизированного рабочего места в соответствии с целями его использования.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Подготовка текстов и демонстрационных материалов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Средства поиска и </w:t>
      </w:r>
      <w:proofErr w:type="spellStart"/>
      <w:r w:rsidRPr="0029633D">
        <w:rPr>
          <w:rFonts w:eastAsiaTheme="minorHAnsi" w:cs="Times New Roman"/>
          <w:color w:val="000000"/>
          <w:szCs w:val="20"/>
          <w:lang w:eastAsia="en-US"/>
        </w:rPr>
        <w:t>автозамены</w:t>
      </w:r>
      <w:proofErr w:type="spellEnd"/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lastRenderedPageBreak/>
        <w:t xml:space="preserve">Деловая переписка, научная публикация. Реферат и аннотация.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Оформление списка литературы.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Коллективная работа с документами. Рецензирование текста. Облачные сервисы.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Знакомство с компьютерной версткой текста. 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Работа с аудиовизуальными данными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Создание и преобразование аудиовизуальных объектов. Ввод изображений с использованием различных цифровых устройств (цифровых фотоаппаратов и микроскопов, видеокамер, сканеров и т. д.). Обработка изображения и звука с использованием интернет- и мобильных приложений.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Электронные (динамические) таблицы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Примеры использования динамических (электронных) таблиц на практике (в том числе – в задачах математического моделирования).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Базы данных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Создание, ведение и использование баз данных при решении учебных и практических задач.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b/>
          <w:bCs/>
          <w:iCs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iCs/>
          <w:color w:val="000000"/>
          <w:szCs w:val="20"/>
          <w:lang w:eastAsia="en-US"/>
        </w:rPr>
        <w:t xml:space="preserve">Автоматизированное проектирование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iCs/>
          <w:color w:val="000000"/>
          <w:szCs w:val="20"/>
          <w:lang w:eastAsia="en-US"/>
        </w:rPr>
        <w:t xml:space="preserve"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iCs/>
          <w:color w:val="000000"/>
          <w:szCs w:val="20"/>
          <w:lang w:eastAsia="en-US"/>
        </w:rPr>
        <w:t xml:space="preserve">3D-моделирование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iCs/>
          <w:color w:val="000000"/>
          <w:szCs w:val="20"/>
          <w:lang w:eastAsia="en-US"/>
        </w:rPr>
        <w:t xml:space="preserve">Принципы построения и редактирования трехмерных моделей. Сеточные модели. Материалы. Моделирование источников освещения. Камеры.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iCs/>
          <w:color w:val="000000"/>
          <w:szCs w:val="20"/>
          <w:lang w:eastAsia="en-US"/>
        </w:rPr>
        <w:t xml:space="preserve">Аддитивные технологии (3D-принтеры).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iCs/>
          <w:color w:val="000000"/>
          <w:szCs w:val="20"/>
          <w:lang w:eastAsia="en-US"/>
        </w:rPr>
        <w:t xml:space="preserve">Системы искусственного интеллекта и машинное обучение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iCs/>
          <w:color w:val="000000"/>
          <w:szCs w:val="20"/>
          <w:lang w:eastAsia="en-US"/>
        </w:rPr>
        <w:t xml:space="preserve">Машинное обучение – решение задач распознавания, классификации и предсказания. Искусственный интеллект.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Информационно-коммуникационные технологии. Работа в информационном пространстве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Компьютерные сети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Принципы построения компьютерных сетей. Сетевые протоколы. Интернет. Адресация в сети Интернет. Система доменных имен. Браузеры.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Аппаратные компоненты компьютерных сетей.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Веб-сайт. Страница. Взаимодействие веб-страницы с сервером. Динамические страницы. Разработка интернет-приложений (сайты).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Сетевое хранение данных.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Облачные сервисы.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Деятельность в сети Интернет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Расширенный поиск информации в сети Интернет. Использование языков построения запросов.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Другие виды деятельности в сети Интернет. </w:t>
      </w:r>
      <w:proofErr w:type="spellStart"/>
      <w:r w:rsidRPr="0029633D">
        <w:rPr>
          <w:rFonts w:eastAsiaTheme="minorHAnsi" w:cs="Times New Roman"/>
          <w:color w:val="000000"/>
          <w:szCs w:val="20"/>
          <w:lang w:eastAsia="en-US"/>
        </w:rPr>
        <w:t>Геолокационные</w:t>
      </w:r>
      <w:proofErr w:type="spellEnd"/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Социальная информатика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Социальные сети – организация коллективного взаимодействия и обмена данными. 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Сетевой этикет: правила поведения в киберпространстве.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>Проблема подлинности полученной информации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. Информационная культура. Государственные электронные сервисы и услуги. </w:t>
      </w:r>
      <w:r w:rsidRPr="0029633D">
        <w:rPr>
          <w:rFonts w:eastAsiaTheme="minorHAnsi" w:cs="Times New Roman"/>
          <w:color w:val="000000"/>
          <w:szCs w:val="20"/>
          <w:lang w:eastAsia="en-US"/>
        </w:rPr>
        <w:t>Мобильные приложения. Открытые образовательные ресурсы</w:t>
      </w:r>
      <w:r w:rsidRPr="0029633D">
        <w:rPr>
          <w:rFonts w:eastAsiaTheme="minorHAnsi" w:cs="Times New Roman"/>
          <w:i/>
          <w:iCs/>
          <w:color w:val="000000"/>
          <w:szCs w:val="20"/>
          <w:lang w:eastAsia="en-US"/>
        </w:rPr>
        <w:t xml:space="preserve">.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b/>
          <w:bCs/>
          <w:color w:val="000000"/>
          <w:szCs w:val="20"/>
          <w:lang w:eastAsia="en-US"/>
        </w:rPr>
        <w:t xml:space="preserve">Информационная безопасность </w:t>
      </w:r>
    </w:p>
    <w:p w:rsidR="000907D4" w:rsidRPr="0029633D" w:rsidRDefault="000907D4" w:rsidP="000907D4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 </w:t>
      </w:r>
    </w:p>
    <w:p w:rsidR="000907D4" w:rsidRPr="0029633D" w:rsidRDefault="000907D4" w:rsidP="000907D4">
      <w:pPr>
        <w:ind w:firstLine="284"/>
        <w:rPr>
          <w:rFonts w:eastAsiaTheme="minorHAnsi" w:cs="Times New Roman"/>
          <w:color w:val="000000"/>
          <w:szCs w:val="20"/>
          <w:lang w:eastAsia="en-US"/>
        </w:rPr>
      </w:pPr>
      <w:r w:rsidRPr="0029633D">
        <w:rPr>
          <w:rFonts w:eastAsiaTheme="minorHAnsi" w:cs="Times New Roman"/>
          <w:color w:val="000000"/>
          <w:szCs w:val="20"/>
          <w:lang w:eastAsia="en-US"/>
        </w:rPr>
        <w:t>Техногенные и экономические угрозы, связанные с использованием ИКТ. Правовое обеспечение информационной безопасности.</w:t>
      </w:r>
    </w:p>
    <w:p w:rsidR="000907D4" w:rsidRPr="0029633D" w:rsidRDefault="000907D4" w:rsidP="000907D4">
      <w:pPr>
        <w:pStyle w:val="2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29633D">
        <w:rPr>
          <w:rFonts w:ascii="Times New Roman" w:hAnsi="Times New Roman" w:cs="Times New Roman"/>
          <w:sz w:val="20"/>
          <w:szCs w:val="20"/>
        </w:rPr>
        <w:lastRenderedPageBreak/>
        <w:t>ПЛАНИРУЕМЫЕ РЕЗУЛЬТАТЫ ОСВОЕНИЯ</w:t>
      </w:r>
      <w:r w:rsidRPr="0029633D">
        <w:rPr>
          <w:rFonts w:ascii="Times New Roman" w:hAnsi="Times New Roman" w:cs="Times New Roman"/>
          <w:sz w:val="20"/>
          <w:szCs w:val="20"/>
        </w:rPr>
        <w:br/>
        <w:t>УЧЕБНОГО ПРЕДМЕТА «ИНФОРМАТИКА»</w:t>
      </w:r>
      <w:r w:rsidRPr="0029633D">
        <w:rPr>
          <w:rFonts w:ascii="Times New Roman" w:hAnsi="Times New Roman" w:cs="Times New Roman"/>
          <w:sz w:val="20"/>
          <w:szCs w:val="20"/>
        </w:rPr>
        <w:br/>
        <w:t>НА УРОВНЕ среднего ОБЩЕГО ОБРАЗОВАНИЯ</w:t>
      </w:r>
    </w:p>
    <w:p w:rsidR="00CF06C9" w:rsidRPr="0029633D" w:rsidRDefault="00CF06C9" w:rsidP="00CF06C9">
      <w:pPr>
        <w:pStyle w:val="Default"/>
        <w:rPr>
          <w:sz w:val="20"/>
          <w:szCs w:val="20"/>
        </w:rPr>
      </w:pPr>
      <w:r w:rsidRPr="0029633D">
        <w:rPr>
          <w:sz w:val="20"/>
          <w:szCs w:val="20"/>
        </w:rPr>
        <w:t>Л</w:t>
      </w:r>
      <w:r w:rsidRPr="0029633D">
        <w:rPr>
          <w:b/>
          <w:bCs/>
          <w:sz w:val="20"/>
          <w:szCs w:val="20"/>
        </w:rPr>
        <w:t xml:space="preserve">ичностные </w:t>
      </w:r>
      <w:r w:rsidRPr="0029633D">
        <w:rPr>
          <w:sz w:val="20"/>
          <w:szCs w:val="20"/>
        </w:rPr>
        <w:t xml:space="preserve">результаты: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CF06C9" w:rsidRPr="0029633D" w:rsidRDefault="00CF06C9" w:rsidP="000907D4">
      <w:pPr>
        <w:pStyle w:val="Default"/>
        <w:numPr>
          <w:ilvl w:val="0"/>
          <w:numId w:val="15"/>
        </w:numPr>
        <w:ind w:left="714" w:hanging="357"/>
        <w:rPr>
          <w:sz w:val="20"/>
          <w:szCs w:val="20"/>
        </w:rPr>
      </w:pPr>
      <w:r w:rsidRPr="0029633D">
        <w:rPr>
          <w:sz w:val="20"/>
          <w:szCs w:val="20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CF06C9" w:rsidRPr="0029633D" w:rsidRDefault="00CF06C9" w:rsidP="000907D4">
      <w:pPr>
        <w:pStyle w:val="Default"/>
        <w:widowControl w:val="0"/>
        <w:spacing w:after="47"/>
        <w:ind w:left="720"/>
        <w:rPr>
          <w:sz w:val="20"/>
          <w:szCs w:val="20"/>
        </w:rPr>
      </w:pPr>
      <w:r w:rsidRPr="0029633D">
        <w:rPr>
          <w:sz w:val="20"/>
          <w:szCs w:val="20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мировоззрение, соответствующее современному уровню развития науки, значимости науки, готовность к </w:t>
      </w:r>
      <w:proofErr w:type="spellStart"/>
      <w:r w:rsidRPr="0029633D">
        <w:rPr>
          <w:sz w:val="20"/>
          <w:szCs w:val="20"/>
        </w:rPr>
        <w:t>научнотехническому</w:t>
      </w:r>
      <w:proofErr w:type="spellEnd"/>
      <w:r w:rsidRPr="0029633D">
        <w:rPr>
          <w:sz w:val="20"/>
          <w:szCs w:val="20"/>
        </w:rPr>
        <w:t xml:space="preserve">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уважение ко всем формам собственности, готовность к защите своей собственности, осознанный выбор будущей профессии как путь и способ реализации собственных жизненных планов;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sz w:val="20"/>
          <w:szCs w:val="20"/>
        </w:rP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 </w:t>
      </w:r>
    </w:p>
    <w:p w:rsidR="000907D4" w:rsidRPr="0029633D" w:rsidRDefault="000907D4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</w:p>
    <w:p w:rsidR="00CF06C9" w:rsidRPr="0029633D" w:rsidRDefault="00CF06C9" w:rsidP="00CF06C9">
      <w:pPr>
        <w:pStyle w:val="Default"/>
        <w:rPr>
          <w:sz w:val="20"/>
          <w:szCs w:val="20"/>
        </w:rPr>
      </w:pPr>
    </w:p>
    <w:p w:rsidR="00CF06C9" w:rsidRPr="0029633D" w:rsidRDefault="00CF06C9" w:rsidP="00CF06C9">
      <w:pPr>
        <w:pStyle w:val="Default"/>
        <w:rPr>
          <w:sz w:val="20"/>
          <w:szCs w:val="20"/>
        </w:rPr>
      </w:pPr>
      <w:proofErr w:type="spellStart"/>
      <w:r w:rsidRPr="0029633D">
        <w:rPr>
          <w:b/>
          <w:bCs/>
          <w:sz w:val="20"/>
          <w:szCs w:val="20"/>
        </w:rPr>
        <w:t>Метапредметные</w:t>
      </w:r>
      <w:proofErr w:type="spellEnd"/>
      <w:r w:rsidRPr="0029633D">
        <w:rPr>
          <w:b/>
          <w:bCs/>
          <w:sz w:val="20"/>
          <w:szCs w:val="20"/>
        </w:rPr>
        <w:t xml:space="preserve"> </w:t>
      </w:r>
      <w:r w:rsidRPr="0029633D">
        <w:rPr>
          <w:sz w:val="20"/>
          <w:szCs w:val="20"/>
        </w:rPr>
        <w:t xml:space="preserve">результаты освоения основной образовательной программы представлены тремя группами универсальных учебных действий (УУД). 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</w:t>
      </w:r>
    </w:p>
    <w:p w:rsidR="00CF06C9" w:rsidRPr="0029633D" w:rsidRDefault="00CF06C9" w:rsidP="00CF06C9">
      <w:pPr>
        <w:pStyle w:val="Default"/>
        <w:rPr>
          <w:sz w:val="20"/>
          <w:szCs w:val="20"/>
        </w:rPr>
      </w:pPr>
      <w:r w:rsidRPr="0029633D">
        <w:rPr>
          <w:sz w:val="20"/>
          <w:szCs w:val="20"/>
        </w:rPr>
        <w:t xml:space="preserve">А именно, выпускник научится: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ставить и формулировать собственные задачи в образовательной деятельности и жизненных ситуациях;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организовывать эффективный поиск ресурсов, необходимых для достижения поставленной цели;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sz w:val="20"/>
          <w:szCs w:val="20"/>
        </w:rPr>
        <w:t xml:space="preserve">сопоставлять полученный результат деятельности с поставленной заранее целью. </w:t>
      </w:r>
    </w:p>
    <w:p w:rsidR="00CF06C9" w:rsidRPr="0029633D" w:rsidRDefault="00CF06C9" w:rsidP="00CF06C9">
      <w:pPr>
        <w:pStyle w:val="Default"/>
        <w:rPr>
          <w:sz w:val="20"/>
          <w:szCs w:val="20"/>
        </w:rPr>
      </w:pPr>
    </w:p>
    <w:p w:rsidR="00CF06C9" w:rsidRPr="0029633D" w:rsidRDefault="00CF06C9" w:rsidP="00CF06C9">
      <w:pPr>
        <w:pStyle w:val="Default"/>
        <w:rPr>
          <w:sz w:val="20"/>
          <w:szCs w:val="20"/>
        </w:rPr>
      </w:pPr>
      <w:r w:rsidRPr="0029633D">
        <w:rPr>
          <w:b/>
          <w:bCs/>
          <w:sz w:val="20"/>
          <w:szCs w:val="20"/>
        </w:rPr>
        <w:t xml:space="preserve">Предметные результаты </w:t>
      </w:r>
    </w:p>
    <w:p w:rsidR="00CF06C9" w:rsidRPr="0029633D" w:rsidRDefault="00CF06C9" w:rsidP="00CF06C9">
      <w:pPr>
        <w:pStyle w:val="Default"/>
        <w:rPr>
          <w:sz w:val="20"/>
          <w:szCs w:val="20"/>
        </w:rPr>
      </w:pPr>
      <w:r w:rsidRPr="0029633D">
        <w:rPr>
          <w:b/>
          <w:bCs/>
          <w:sz w:val="20"/>
          <w:szCs w:val="20"/>
        </w:rPr>
        <w:t xml:space="preserve">10 класс </w:t>
      </w:r>
    </w:p>
    <w:p w:rsidR="00CF06C9" w:rsidRPr="0029633D" w:rsidRDefault="00CF06C9" w:rsidP="00CF06C9">
      <w:pPr>
        <w:pStyle w:val="Default"/>
        <w:rPr>
          <w:sz w:val="20"/>
          <w:szCs w:val="20"/>
        </w:rPr>
      </w:pPr>
      <w:r w:rsidRPr="0029633D">
        <w:rPr>
          <w:sz w:val="20"/>
          <w:szCs w:val="20"/>
        </w:rPr>
        <w:t xml:space="preserve">Выпускник научится: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применять антивирусные программы для обеспечения стабильной работы технических средств ИКТ;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использовать готовые прикладные компьютерные программы в соответствии с типом решаемых задач и по выбранной специализации;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sz w:val="20"/>
          <w:szCs w:val="20"/>
        </w:rPr>
        <w:t xml:space="preserve">соблюдать санитарно-гигиенические требования при работе за пер </w:t>
      </w:r>
      <w:proofErr w:type="spellStart"/>
      <w:r w:rsidRPr="0029633D">
        <w:rPr>
          <w:sz w:val="20"/>
          <w:szCs w:val="20"/>
        </w:rPr>
        <w:t>сональным</w:t>
      </w:r>
      <w:proofErr w:type="spellEnd"/>
      <w:r w:rsidRPr="0029633D">
        <w:rPr>
          <w:sz w:val="20"/>
          <w:szCs w:val="20"/>
        </w:rPr>
        <w:t xml:space="preserve"> компьютером в соответствии с нормами действующих СанПиН.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переводить заданное натуральное число из двоичной записи в восьмеричную и шестнадцатеричную, и обратно; сравнивать числа, за писанные в двоичной, восьмеричной и шестнадцатеричной системах счисления;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определять информационный объём графических и звуковых данных при заданных условиях дискретизации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строить логической выражение по заданной таблице истинности; решать несложные логические уравнения.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определять результат выполнения алгоритма при заданных исходных данных;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узнавать изученные алгоритмы обработки чисел и числовых последовательностей; создавать на их основе несложные программы анализа данных;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читать и понимать несложные программы, написанные на выбранном для изучения универсальном алгоритмическом языке высокого уровня;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выполнять пошагово (с использованием компьютера или вручную) несложные алгоритмы управления исполнителями и анализа числовых и текстовых данных;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понимать и использовать основные понятия, связанные со сложностью вычислений (время работы, размер используемой памяти).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использовать компьютерные энциклопедии, словари, информационные системы в Интернете; вести поиск в информационных системах;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использовать сетевые хранилища данных и облачные сервисы;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sz w:val="20"/>
          <w:szCs w:val="20"/>
        </w:rPr>
        <w:t xml:space="preserve">использовать в повседневной практической деятельности (в том числе — размещать данные) информационные ресурсы интернет сервисов и виртуальных пространств коллективного взаимодействия, соблюдая авторские права и руководствуясь правилами сетевого этикета. </w:t>
      </w:r>
    </w:p>
    <w:p w:rsidR="00CF06C9" w:rsidRPr="0029633D" w:rsidRDefault="00CF06C9" w:rsidP="00CF06C9">
      <w:pPr>
        <w:pStyle w:val="Default"/>
        <w:rPr>
          <w:sz w:val="20"/>
          <w:szCs w:val="20"/>
        </w:rPr>
      </w:pPr>
    </w:p>
    <w:p w:rsidR="00CF06C9" w:rsidRPr="0029633D" w:rsidRDefault="00CF06C9" w:rsidP="00CF06C9">
      <w:pPr>
        <w:pStyle w:val="Default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Выпускник получит возможность научиться: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6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знания о месте информатики в современной научной картине мира;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6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строить неравномерные коды, допускающие однозначное декодирование сообщений, используя условие </w:t>
      </w:r>
      <w:proofErr w:type="spellStart"/>
      <w:r w:rsidRPr="0029633D">
        <w:rPr>
          <w:i/>
          <w:iCs/>
          <w:sz w:val="20"/>
          <w:szCs w:val="20"/>
        </w:rPr>
        <w:t>Фано</w:t>
      </w:r>
      <w:proofErr w:type="spellEnd"/>
      <w:r w:rsidRPr="0029633D">
        <w:rPr>
          <w:i/>
          <w:iCs/>
          <w:sz w:val="20"/>
          <w:szCs w:val="20"/>
        </w:rPr>
        <w:t xml:space="preserve">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6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знания о кодах, которые позволяют обнаруживать ошибки при передаче данных, а также о помехоустойчивых кодах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6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классифицировать программное обеспечение в соответствии с кругом выполняемых задач;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6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понимать основные принципы устройства современного компьютера и мобильных электронных устройств;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6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правила безопасной и экономичной работы с компьютерами и мобильными устройствами;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6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понимать принцип управления робототехническим устройством;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6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осознанно подходить к выбору ИКТ-средств для своих учебных и иных целей;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6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lastRenderedPageBreak/>
        <w:t xml:space="preserve">диагностировать состояние персонального компьютера или мобильных устройств на предмет их заражения компьютерным вирусом;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6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сведения об истории и тенденциях развития компьютерных технологий; познакомиться с принципами работы распределенных вычислительных систем и параллельной обработкой данных;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6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узнать о том, какие задачи решаются с помощью суперкомпьютеров; узнать, какие существуют физические ограничения для характеристик компьютера. </w:t>
      </w:r>
    </w:p>
    <w:p w:rsidR="00CF06C9" w:rsidRPr="0029633D" w:rsidRDefault="00CF06C9" w:rsidP="000907D4">
      <w:pPr>
        <w:pStyle w:val="Default"/>
        <w:numPr>
          <w:ilvl w:val="0"/>
          <w:numId w:val="15"/>
        </w:numPr>
        <w:ind w:left="714" w:hanging="35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научиться складывать и вычитать числа, записанные в двоичной, восьмеричной и шестнадцатеричной системах счисления;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знания о постановках задач поиска и сортировки, их роли при решении задач анализа данных;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получать представление о существовании различных алгоритмов для решения одной задачи, сравнивать эти алгоритмы с точки зрения времени их работы и используемой памяти;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применять навыки и опыт разработки программ в выбранной среде программирования, включая тестирование и отладку про грамм;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основные управляющие конструкции последовательного программирования и библиотеки прикладных программ; выполнять созданные программы.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компьютерные сети и определять их роли в современном мире; узнать базовые принципы организации и функционирования компьютерных сетей, нормы информационной этики и права;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анализировать доменные имена компьютеров и адреса документов в Интернете;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понимать общие принципы разработки и функционирования интернет- приложений;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создавать веб-страницы, содержащие списки, рисунки, гиперссылки, таблицы, формы; организовывать личное информационное пространство;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критически оценивать информацию, полученную из сети Интернет. </w:t>
      </w:r>
    </w:p>
    <w:p w:rsidR="00CF06C9" w:rsidRPr="0029633D" w:rsidRDefault="00CF06C9" w:rsidP="00CF06C9">
      <w:pPr>
        <w:pStyle w:val="Default"/>
        <w:rPr>
          <w:sz w:val="20"/>
          <w:szCs w:val="20"/>
        </w:rPr>
      </w:pPr>
    </w:p>
    <w:p w:rsidR="00CF06C9" w:rsidRPr="0029633D" w:rsidRDefault="00CF06C9" w:rsidP="00CF06C9">
      <w:pPr>
        <w:pStyle w:val="Default"/>
        <w:rPr>
          <w:sz w:val="20"/>
          <w:szCs w:val="20"/>
        </w:rPr>
      </w:pPr>
      <w:r w:rsidRPr="0029633D">
        <w:rPr>
          <w:b/>
          <w:bCs/>
          <w:sz w:val="20"/>
          <w:szCs w:val="20"/>
        </w:rPr>
        <w:t xml:space="preserve">11 класс </w:t>
      </w:r>
    </w:p>
    <w:p w:rsidR="00CF06C9" w:rsidRPr="0029633D" w:rsidRDefault="00CF06C9" w:rsidP="00CF06C9">
      <w:pPr>
        <w:pStyle w:val="Default"/>
        <w:rPr>
          <w:sz w:val="20"/>
          <w:szCs w:val="20"/>
        </w:rPr>
      </w:pPr>
      <w:r w:rsidRPr="0029633D">
        <w:rPr>
          <w:sz w:val="20"/>
          <w:szCs w:val="20"/>
        </w:rPr>
        <w:t xml:space="preserve">Выпускник научится: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применять антивирусные программы для обеспечения стабильной работы технических средств ИКТ;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использовать готовые прикладные компьютерные программы в соответствии с типом решаемых задач и по выбранной специализации;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соблюдать санитарно-гигиенические требования при работе за пер </w:t>
      </w:r>
      <w:proofErr w:type="spellStart"/>
      <w:r w:rsidRPr="0029633D">
        <w:rPr>
          <w:sz w:val="20"/>
          <w:szCs w:val="20"/>
        </w:rPr>
        <w:t>сональным</w:t>
      </w:r>
      <w:proofErr w:type="spellEnd"/>
      <w:r w:rsidRPr="0029633D">
        <w:rPr>
          <w:sz w:val="20"/>
          <w:szCs w:val="20"/>
        </w:rPr>
        <w:t xml:space="preserve"> компьютером в соответствии с нормами действующих СанПиН.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переводить заданное натуральное число из двоичной записи в восьмеричную и шестнадцатеричную, и обратно; сравнивать числа, за писанные в двоичной, восьмеричной и шестнадцатеричной системах счисления;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определять информационный объём графических и звуковых данных при заданных условиях дискретизации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строить логической выражение по заданной таблице истинности; решать несложные логические уравнения.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определять результат выполнения алгоритма при заданных исходных данных;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узнавать изученные алгоритмы обработки чисел и числовых последовательностей; создавать на их основе несложные программы анализа данных;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читать и понимать несложные программы, написанные на выбранном для изучения универсальном алгоритмическом языке высокого уровня;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sz w:val="20"/>
          <w:szCs w:val="20"/>
        </w:rPr>
        <w:t xml:space="preserve">выполнять пошагово (с использованием компьютера или вручную) несложные алгоритмы управления исполнителями и анализа числовых и текстовых данных;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lastRenderedPageBreak/>
        <w:t xml:space="preserve"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понимать и использовать основные понятия, связанные со сложностью вычислений (время работы, размер используемой памяти).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использовать компьютерные энциклопедии, словари, информационные системы в Интернете; вести поиск в информационных системах;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sz w:val="20"/>
          <w:szCs w:val="20"/>
        </w:rPr>
        <w:t xml:space="preserve">использовать сетевые хранилища данных и облачные сервисы;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sz w:val="20"/>
          <w:szCs w:val="20"/>
        </w:rPr>
        <w:t xml:space="preserve">использовать в повседневной практической деятельности (в том числе — размещать данные) информационные ресурсы интернет сервисов и виртуальных пространств коллективного взаимодействия, соблюдая авторские права и руководствуясь правилами сетевого этикета. </w:t>
      </w:r>
    </w:p>
    <w:p w:rsidR="00CF06C9" w:rsidRPr="0029633D" w:rsidRDefault="00CF06C9" w:rsidP="00CF06C9">
      <w:pPr>
        <w:pStyle w:val="Default"/>
        <w:rPr>
          <w:sz w:val="20"/>
          <w:szCs w:val="20"/>
        </w:rPr>
      </w:pPr>
    </w:p>
    <w:p w:rsidR="00CF06C9" w:rsidRPr="0029633D" w:rsidRDefault="00CF06C9" w:rsidP="00CF06C9">
      <w:pPr>
        <w:pStyle w:val="Default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Выпускник получит возможность научиться: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знания о месте информатики в современной научной картине мира;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строить неравномерные коды, допускающие однозначное декодирование сообщений, используя условие </w:t>
      </w:r>
      <w:proofErr w:type="spellStart"/>
      <w:r w:rsidRPr="0029633D">
        <w:rPr>
          <w:i/>
          <w:iCs/>
          <w:sz w:val="20"/>
          <w:szCs w:val="20"/>
        </w:rPr>
        <w:t>Фано</w:t>
      </w:r>
      <w:proofErr w:type="spellEnd"/>
      <w:r w:rsidRPr="0029633D">
        <w:rPr>
          <w:i/>
          <w:iCs/>
          <w:sz w:val="20"/>
          <w:szCs w:val="20"/>
        </w:rPr>
        <w:t xml:space="preserve">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знания о кодах, которые позволяют обнаруживать ошибки при передаче данных, а также о помехоустойчивых кодах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классифицировать программное обеспечение в соответствии с кругом выполняемых задач;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понимать основные принципы устройства современного компьютера и мобильных электронных устройств;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правила безопасной и экономичной работы с компьютерами и мобильными устройствами;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понимать принцип управления робототехническим устройством;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осознанно подходить к выбору ИКТ-средств для своих учебных и иных целей;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spacing w:after="4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диагностировать состояние персонального компьютера или мобильных устройств на предмет их заражения компьютерным вирусом;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сведения об истории и тенденциях развития компьютерных технологий; познакомиться с принципами работы распределенных вычислительных систем и параллельной обработкой данных;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узнать о том, какие задачи решаются с помощью суперкомпьютеров; узнать, какие существуют физические ограничения для характеристик компьютера.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научиться складывать и вычитать числа, записанные в двоичной, восьмеричной и шестнадцатеричной системах счисления;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запросов.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знания о постановках задач поиска и сортировки, их роли при решении задач анализа данных;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получать представление о существовании различных алгоритмов для решения одной задачи, сравнивать эти алгоритмы с точки зрения времени их работы и используемой памяти;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применять навыки и опыт разработки программ в выбранной среде программирования, включая тестирование и отладку про грамм;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основные управляющие конструкции последовательного программирования и библиотеки прикладных программ; выполнять созданные программы. </w:t>
      </w:r>
    </w:p>
    <w:p w:rsidR="00CF06C9" w:rsidRPr="0029633D" w:rsidRDefault="00CF06C9" w:rsidP="000907D4">
      <w:pPr>
        <w:pStyle w:val="Default"/>
        <w:numPr>
          <w:ilvl w:val="0"/>
          <w:numId w:val="15"/>
        </w:numPr>
        <w:ind w:left="714" w:hanging="357"/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использовать компьютерные сети и определять их роли в современном мире; узнать базовые принципы организации и функционирования компьютерных сетей, нормы информационной этики и права;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анализировать доменные имена компьютеров и адреса документов в Интернете;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понимать общие принципы разработки и функционирования интернет- приложений; </w:t>
      </w:r>
    </w:p>
    <w:p w:rsidR="00CF06C9" w:rsidRPr="0029633D" w:rsidRDefault="00CF06C9" w:rsidP="00CF06C9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29633D">
        <w:rPr>
          <w:i/>
          <w:iCs/>
          <w:sz w:val="20"/>
          <w:szCs w:val="20"/>
        </w:rPr>
        <w:t xml:space="preserve">создавать веб-страницы, содержащие списки, рисунки, гиперссылки, таблицы, формы; организовывать личное информационное пространство; </w:t>
      </w:r>
    </w:p>
    <w:p w:rsidR="00DD2D61" w:rsidRPr="0029633D" w:rsidRDefault="00CF06C9" w:rsidP="00CF06C9">
      <w:pPr>
        <w:pStyle w:val="a3"/>
        <w:numPr>
          <w:ilvl w:val="0"/>
          <w:numId w:val="15"/>
        </w:numPr>
        <w:rPr>
          <w:szCs w:val="20"/>
        </w:rPr>
      </w:pPr>
      <w:r w:rsidRPr="0029633D">
        <w:rPr>
          <w:i/>
          <w:iCs/>
          <w:szCs w:val="20"/>
        </w:rPr>
        <w:t>критически оценивать информацию, полученную из сети Интернет.</w:t>
      </w:r>
    </w:p>
    <w:p w:rsidR="00FC462A" w:rsidRDefault="00FC462A" w:rsidP="00FC462A">
      <w:pPr>
        <w:spacing w:after="0" w:line="240" w:lineRule="auto"/>
        <w:jc w:val="center"/>
        <w:rPr>
          <w:b/>
          <w:szCs w:val="20"/>
        </w:rPr>
      </w:pPr>
      <w:proofErr w:type="spellStart"/>
      <w:r w:rsidRPr="0029633D">
        <w:rPr>
          <w:rFonts w:eastAsia="Times New Roman" w:cs="Times New Roman"/>
          <w:b/>
          <w:szCs w:val="20"/>
        </w:rPr>
        <w:t>Учебно</w:t>
      </w:r>
      <w:proofErr w:type="spellEnd"/>
      <w:r w:rsidRPr="0029633D">
        <w:rPr>
          <w:rFonts w:eastAsia="Times New Roman" w:cs="Times New Roman"/>
          <w:b/>
          <w:szCs w:val="20"/>
        </w:rPr>
        <w:t xml:space="preserve"> – тематический план</w:t>
      </w:r>
      <w:r w:rsidRPr="0029633D">
        <w:rPr>
          <w:b/>
          <w:szCs w:val="20"/>
        </w:rPr>
        <w:t xml:space="preserve"> (10 класс)</w:t>
      </w:r>
    </w:p>
    <w:p w:rsidR="0029633D" w:rsidRPr="0029633D" w:rsidRDefault="0029633D" w:rsidP="00FC462A">
      <w:pPr>
        <w:spacing w:after="0" w:line="240" w:lineRule="auto"/>
        <w:jc w:val="center"/>
        <w:rPr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5759"/>
        <w:gridCol w:w="1559"/>
      </w:tblGrid>
      <w:tr w:rsidR="00FC462A" w:rsidRPr="0029633D" w:rsidTr="00FC462A">
        <w:trPr>
          <w:trHeight w:val="60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62A" w:rsidRPr="0029633D" w:rsidRDefault="00FC462A" w:rsidP="00FC462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№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2A" w:rsidRPr="0029633D" w:rsidRDefault="00FC462A" w:rsidP="00FC462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Название темы</w:t>
            </w:r>
          </w:p>
          <w:p w:rsidR="00FC462A" w:rsidRPr="0029633D" w:rsidRDefault="00FC462A" w:rsidP="00FC462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62A" w:rsidRPr="0029633D" w:rsidRDefault="00FC462A" w:rsidP="00FC462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Количество часов</w:t>
            </w:r>
          </w:p>
        </w:tc>
      </w:tr>
      <w:tr w:rsidR="00FC462A" w:rsidRPr="0029633D" w:rsidTr="00FC462A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2A" w:rsidRPr="0029633D" w:rsidRDefault="00FC462A" w:rsidP="00FC462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62A" w:rsidRPr="0029633D" w:rsidRDefault="0087552A" w:rsidP="00FC462A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62A" w:rsidRPr="0029633D" w:rsidRDefault="0087552A" w:rsidP="00FC462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6</w:t>
            </w:r>
          </w:p>
        </w:tc>
      </w:tr>
      <w:tr w:rsidR="0087552A" w:rsidRPr="0029633D" w:rsidTr="00FC462A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FC462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D9589B">
            <w:pPr>
              <w:pStyle w:val="Default"/>
              <w:rPr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 xml:space="preserve">Компьютер и его программное обеспечение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FC462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5</w:t>
            </w:r>
          </w:p>
        </w:tc>
      </w:tr>
      <w:tr w:rsidR="0087552A" w:rsidRPr="0029633D" w:rsidTr="00FC462A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FC462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FC462A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>Представление информации в компьютере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FC462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9</w:t>
            </w:r>
          </w:p>
        </w:tc>
      </w:tr>
      <w:tr w:rsidR="0087552A" w:rsidRPr="0029633D" w:rsidTr="00FC462A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FC462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FC462A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>Элементы теории множеств и алгебры логики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FC462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8</w:t>
            </w:r>
          </w:p>
        </w:tc>
      </w:tr>
      <w:tr w:rsidR="0087552A" w:rsidRPr="0029633D" w:rsidTr="00FC462A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FC462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D9589B">
            <w:pPr>
              <w:pStyle w:val="Default"/>
              <w:rPr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 xml:space="preserve">Современные технологии создания и обработки информационных объектов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FC462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5</w:t>
            </w:r>
          </w:p>
        </w:tc>
      </w:tr>
      <w:tr w:rsidR="0087552A" w:rsidRPr="0029633D" w:rsidTr="00FC462A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FC462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6.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87552A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FC462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1</w:t>
            </w:r>
          </w:p>
        </w:tc>
      </w:tr>
      <w:tr w:rsidR="0087552A" w:rsidRPr="0029633D" w:rsidTr="00FC462A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FC462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FC462A">
            <w:pPr>
              <w:pStyle w:val="a4"/>
              <w:spacing w:before="0" w:beforeAutospacing="0" w:after="0" w:afterAutospacing="0"/>
              <w:jc w:val="right"/>
              <w:rPr>
                <w:b/>
                <w:bCs/>
                <w:sz w:val="20"/>
                <w:szCs w:val="20"/>
              </w:rPr>
            </w:pPr>
            <w:r w:rsidRPr="0029633D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FC462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0"/>
              </w:rPr>
            </w:pPr>
            <w:r w:rsidRPr="0029633D">
              <w:rPr>
                <w:rFonts w:eastAsia="Times New Roman" w:cs="Times New Roman"/>
                <w:b/>
                <w:szCs w:val="20"/>
              </w:rPr>
              <w:t>34</w:t>
            </w:r>
          </w:p>
        </w:tc>
      </w:tr>
    </w:tbl>
    <w:p w:rsidR="0087552A" w:rsidRPr="0029633D" w:rsidRDefault="0087552A" w:rsidP="00FC462A">
      <w:pPr>
        <w:rPr>
          <w:szCs w:val="20"/>
        </w:rPr>
      </w:pPr>
    </w:p>
    <w:p w:rsidR="0087552A" w:rsidRDefault="0087552A" w:rsidP="0087552A">
      <w:pPr>
        <w:spacing w:after="0" w:line="240" w:lineRule="auto"/>
        <w:jc w:val="center"/>
        <w:rPr>
          <w:b/>
          <w:szCs w:val="20"/>
        </w:rPr>
      </w:pPr>
      <w:proofErr w:type="spellStart"/>
      <w:r w:rsidRPr="0029633D">
        <w:rPr>
          <w:rFonts w:eastAsia="Times New Roman" w:cs="Times New Roman"/>
          <w:b/>
          <w:szCs w:val="20"/>
        </w:rPr>
        <w:t>Учебно</w:t>
      </w:r>
      <w:proofErr w:type="spellEnd"/>
      <w:r w:rsidRPr="0029633D">
        <w:rPr>
          <w:rFonts w:eastAsia="Times New Roman" w:cs="Times New Roman"/>
          <w:b/>
          <w:szCs w:val="20"/>
        </w:rPr>
        <w:t xml:space="preserve"> – тематический план</w:t>
      </w:r>
      <w:r w:rsidRPr="0029633D">
        <w:rPr>
          <w:b/>
          <w:szCs w:val="20"/>
        </w:rPr>
        <w:t xml:space="preserve"> (11 класс)</w:t>
      </w:r>
    </w:p>
    <w:p w:rsidR="0029633D" w:rsidRPr="0029633D" w:rsidRDefault="0029633D" w:rsidP="0087552A">
      <w:pPr>
        <w:spacing w:after="0" w:line="240" w:lineRule="auto"/>
        <w:jc w:val="center"/>
        <w:rPr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5759"/>
        <w:gridCol w:w="1559"/>
      </w:tblGrid>
      <w:tr w:rsidR="0087552A" w:rsidRPr="0029633D" w:rsidTr="00D9589B">
        <w:trPr>
          <w:trHeight w:val="60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№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Название темы</w:t>
            </w:r>
          </w:p>
          <w:p w:rsidR="0087552A" w:rsidRPr="0029633D" w:rsidRDefault="0087552A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Количество часов</w:t>
            </w:r>
          </w:p>
        </w:tc>
      </w:tr>
      <w:tr w:rsidR="0087552A" w:rsidRPr="0029633D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50568E" w:rsidP="0050568E">
            <w:pPr>
              <w:pStyle w:val="Default"/>
              <w:jc w:val="both"/>
              <w:rPr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 xml:space="preserve">Обработка информации в электронных таблицах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50568E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6</w:t>
            </w:r>
          </w:p>
        </w:tc>
      </w:tr>
      <w:tr w:rsidR="0087552A" w:rsidRPr="0029633D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8E" w:rsidRPr="0029633D" w:rsidRDefault="0050568E" w:rsidP="0050568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2.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50568E" w:rsidP="0050568E">
            <w:pPr>
              <w:pStyle w:val="Default"/>
              <w:jc w:val="both"/>
              <w:rPr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 xml:space="preserve">Алгоритмы и элементы программирования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50568E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9</w:t>
            </w:r>
          </w:p>
        </w:tc>
      </w:tr>
      <w:tr w:rsidR="0087552A" w:rsidRPr="0029633D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50568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50568E" w:rsidP="0050568E">
            <w:pPr>
              <w:pStyle w:val="Default"/>
              <w:jc w:val="both"/>
              <w:rPr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 xml:space="preserve">Информационное моделирование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50568E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8</w:t>
            </w:r>
          </w:p>
        </w:tc>
      </w:tr>
      <w:tr w:rsidR="0087552A" w:rsidRPr="0029633D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50568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50568E" w:rsidP="0050568E">
            <w:pPr>
              <w:pStyle w:val="Default"/>
              <w:jc w:val="both"/>
              <w:rPr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 xml:space="preserve">Сетевые информационные технологии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50568E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5</w:t>
            </w:r>
          </w:p>
        </w:tc>
      </w:tr>
      <w:tr w:rsidR="0087552A" w:rsidRPr="0029633D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50568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50568E" w:rsidP="0050568E">
            <w:pPr>
              <w:pStyle w:val="Default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 xml:space="preserve">Основы социальной информатики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50568E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4</w:t>
            </w:r>
          </w:p>
        </w:tc>
      </w:tr>
      <w:tr w:rsidR="0050568E" w:rsidRPr="0029633D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8E" w:rsidRPr="0029633D" w:rsidRDefault="0050568E" w:rsidP="0050568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68E" w:rsidRPr="0029633D" w:rsidRDefault="0050568E" w:rsidP="0050568E">
            <w:pPr>
              <w:pStyle w:val="Default"/>
              <w:jc w:val="both"/>
              <w:rPr>
                <w:sz w:val="20"/>
                <w:szCs w:val="20"/>
              </w:rPr>
            </w:pPr>
            <w:r w:rsidRPr="0029633D">
              <w:rPr>
                <w:sz w:val="20"/>
                <w:szCs w:val="20"/>
              </w:rPr>
              <w:t xml:space="preserve">Итоговое повторение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68E" w:rsidRPr="0029633D" w:rsidRDefault="0050568E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0"/>
              </w:rPr>
            </w:pPr>
            <w:r w:rsidRPr="0029633D">
              <w:rPr>
                <w:rFonts w:eastAsia="Times New Roman" w:cs="Times New Roman"/>
                <w:szCs w:val="20"/>
              </w:rPr>
              <w:t>2</w:t>
            </w:r>
          </w:p>
        </w:tc>
      </w:tr>
      <w:tr w:rsidR="0087552A" w:rsidRPr="0029633D" w:rsidTr="00D9589B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2A" w:rsidRPr="0029633D" w:rsidRDefault="0087552A" w:rsidP="00D9589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D9589B">
            <w:pPr>
              <w:pStyle w:val="a4"/>
              <w:spacing w:before="0" w:beforeAutospacing="0" w:after="0" w:afterAutospacing="0"/>
              <w:jc w:val="right"/>
              <w:rPr>
                <w:b/>
                <w:bCs/>
                <w:sz w:val="20"/>
                <w:szCs w:val="20"/>
              </w:rPr>
            </w:pPr>
            <w:r w:rsidRPr="0029633D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2A" w:rsidRPr="0029633D" w:rsidRDefault="0087552A" w:rsidP="00D9589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Cs w:val="20"/>
              </w:rPr>
            </w:pPr>
            <w:r w:rsidRPr="0029633D">
              <w:rPr>
                <w:rFonts w:eastAsia="Times New Roman" w:cs="Times New Roman"/>
                <w:b/>
                <w:szCs w:val="20"/>
              </w:rPr>
              <w:t>34</w:t>
            </w:r>
          </w:p>
        </w:tc>
      </w:tr>
    </w:tbl>
    <w:p w:rsidR="00FC462A" w:rsidRPr="00A2586B" w:rsidRDefault="00FC462A" w:rsidP="00A2586B">
      <w:pPr>
        <w:ind w:firstLine="284"/>
        <w:rPr>
          <w:lang w:val="en-US"/>
        </w:rPr>
      </w:pPr>
    </w:p>
    <w:sectPr w:rsidR="00FC462A" w:rsidRPr="00A2586B" w:rsidSect="00561C62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Medium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E3E1BE"/>
    <w:multiLevelType w:val="hybridMultilevel"/>
    <w:tmpl w:val="673408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6DE27C1"/>
    <w:multiLevelType w:val="hybridMultilevel"/>
    <w:tmpl w:val="05B074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3097864"/>
    <w:multiLevelType w:val="hybridMultilevel"/>
    <w:tmpl w:val="AB8D3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FA7EAA1"/>
    <w:multiLevelType w:val="hybridMultilevel"/>
    <w:tmpl w:val="5F2652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79C6C51"/>
    <w:multiLevelType w:val="hybridMultilevel"/>
    <w:tmpl w:val="EC3B20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AD9F6C6"/>
    <w:multiLevelType w:val="hybridMultilevel"/>
    <w:tmpl w:val="F5469A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1218ED3"/>
    <w:multiLevelType w:val="hybridMultilevel"/>
    <w:tmpl w:val="698618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E5E148E"/>
    <w:multiLevelType w:val="hybridMultilevel"/>
    <w:tmpl w:val="AA93A1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F9B2F44"/>
    <w:multiLevelType w:val="hybridMultilevel"/>
    <w:tmpl w:val="03325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18618ED"/>
    <w:multiLevelType w:val="hybridMultilevel"/>
    <w:tmpl w:val="F26EFDB2"/>
    <w:lvl w:ilvl="0" w:tplc="1A92BB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B54464"/>
    <w:multiLevelType w:val="hybridMultilevel"/>
    <w:tmpl w:val="C31CA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3295B2"/>
    <w:multiLevelType w:val="hybridMultilevel"/>
    <w:tmpl w:val="5B1E37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3546A1C"/>
    <w:multiLevelType w:val="hybridMultilevel"/>
    <w:tmpl w:val="0736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E10863"/>
    <w:multiLevelType w:val="hybridMultilevel"/>
    <w:tmpl w:val="BA24A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CD17AC"/>
    <w:multiLevelType w:val="hybridMultilevel"/>
    <w:tmpl w:val="97065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4D6062"/>
    <w:multiLevelType w:val="hybridMultilevel"/>
    <w:tmpl w:val="801CDB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7C16E7C"/>
    <w:multiLevelType w:val="hybridMultilevel"/>
    <w:tmpl w:val="C4103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B2918A"/>
    <w:multiLevelType w:val="hybridMultilevel"/>
    <w:tmpl w:val="5A8868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C6723A7"/>
    <w:multiLevelType w:val="hybridMultilevel"/>
    <w:tmpl w:val="F26EFDB2"/>
    <w:lvl w:ilvl="0" w:tplc="1A92BB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F94836"/>
    <w:multiLevelType w:val="hybridMultilevel"/>
    <w:tmpl w:val="0C8A7E94"/>
    <w:lvl w:ilvl="0" w:tplc="CF6CDF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FD4F58"/>
    <w:multiLevelType w:val="hybridMultilevel"/>
    <w:tmpl w:val="B9D6E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47139E"/>
    <w:multiLevelType w:val="hybridMultilevel"/>
    <w:tmpl w:val="134EA96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6EE62E6E"/>
    <w:multiLevelType w:val="hybridMultilevel"/>
    <w:tmpl w:val="B6EE4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AFD7D0"/>
    <w:multiLevelType w:val="hybridMultilevel"/>
    <w:tmpl w:val="B31BF8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7"/>
  </w:num>
  <w:num w:numId="2">
    <w:abstractNumId w:val="8"/>
  </w:num>
  <w:num w:numId="3">
    <w:abstractNumId w:val="0"/>
  </w:num>
  <w:num w:numId="4">
    <w:abstractNumId w:val="6"/>
  </w:num>
  <w:num w:numId="5">
    <w:abstractNumId w:val="5"/>
  </w:num>
  <w:num w:numId="6">
    <w:abstractNumId w:val="15"/>
  </w:num>
  <w:num w:numId="7">
    <w:abstractNumId w:val="7"/>
  </w:num>
  <w:num w:numId="8">
    <w:abstractNumId w:val="23"/>
  </w:num>
  <w:num w:numId="9">
    <w:abstractNumId w:val="21"/>
  </w:num>
  <w:num w:numId="10">
    <w:abstractNumId w:val="4"/>
  </w:num>
  <w:num w:numId="11">
    <w:abstractNumId w:val="1"/>
  </w:num>
  <w:num w:numId="12">
    <w:abstractNumId w:val="3"/>
  </w:num>
  <w:num w:numId="13">
    <w:abstractNumId w:val="2"/>
  </w:num>
  <w:num w:numId="14">
    <w:abstractNumId w:val="13"/>
  </w:num>
  <w:num w:numId="15">
    <w:abstractNumId w:val="20"/>
  </w:num>
  <w:num w:numId="16">
    <w:abstractNumId w:val="14"/>
  </w:num>
  <w:num w:numId="17">
    <w:abstractNumId w:val="10"/>
  </w:num>
  <w:num w:numId="18">
    <w:abstractNumId w:val="16"/>
  </w:num>
  <w:num w:numId="19">
    <w:abstractNumId w:val="22"/>
  </w:num>
  <w:num w:numId="20">
    <w:abstractNumId w:val="12"/>
  </w:num>
  <w:num w:numId="21">
    <w:abstractNumId w:val="11"/>
  </w:num>
  <w:num w:numId="22">
    <w:abstractNumId w:val="9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06C9"/>
    <w:rsid w:val="000907D4"/>
    <w:rsid w:val="0012625D"/>
    <w:rsid w:val="0029633D"/>
    <w:rsid w:val="003D6B2F"/>
    <w:rsid w:val="0050568E"/>
    <w:rsid w:val="0055297A"/>
    <w:rsid w:val="00561C62"/>
    <w:rsid w:val="0087552A"/>
    <w:rsid w:val="00A2586B"/>
    <w:rsid w:val="00A84220"/>
    <w:rsid w:val="00A85E9C"/>
    <w:rsid w:val="00CF06C9"/>
    <w:rsid w:val="00DD2D61"/>
    <w:rsid w:val="00EA4804"/>
    <w:rsid w:val="00FC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C9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0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F06C9"/>
    <w:pPr>
      <w:ind w:left="720"/>
      <w:contextualSpacing/>
    </w:pPr>
  </w:style>
  <w:style w:type="paragraph" w:styleId="a4">
    <w:name w:val="Normal (Web)"/>
    <w:basedOn w:val="a"/>
    <w:uiPriority w:val="99"/>
    <w:rsid w:val="00FC462A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sz w:val="24"/>
      <w:szCs w:val="24"/>
    </w:rPr>
  </w:style>
  <w:style w:type="paragraph" w:customStyle="1" w:styleId="2">
    <w:name w:val="Заг 2 (Заголовки)"/>
    <w:uiPriority w:val="99"/>
    <w:rsid w:val="000907D4"/>
    <w:pPr>
      <w:suppressAutoHyphens/>
      <w:autoSpaceDE w:val="0"/>
      <w:autoSpaceDN w:val="0"/>
      <w:adjustRightInd w:val="0"/>
      <w:spacing w:before="283" w:after="170" w:line="240" w:lineRule="atLeast"/>
      <w:textAlignment w:val="center"/>
    </w:pPr>
    <w:rPr>
      <w:rFonts w:cs="OfficinaSansMediumITC"/>
      <w:b/>
      <w:bCs/>
      <w:cap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620AC-AA2B-4CBA-A92E-497FB188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4420</Words>
  <Characters>25199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User</cp:lastModifiedBy>
  <cp:revision>9</cp:revision>
  <dcterms:created xsi:type="dcterms:W3CDTF">2023-02-01T15:46:00Z</dcterms:created>
  <dcterms:modified xsi:type="dcterms:W3CDTF">2023-02-03T12:34:00Z</dcterms:modified>
</cp:coreProperties>
</file>